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A" w:rsidRDefault="005E210A" w:rsidP="005E21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5E210A" w:rsidRDefault="005E210A" w:rsidP="005E210A">
      <w:pPr>
        <w:ind w:left="4536"/>
        <w:rPr>
          <w:rStyle w:val="af2"/>
          <w:b w:val="0"/>
        </w:rPr>
      </w:pPr>
      <w:r>
        <w:rPr>
          <w:sz w:val="28"/>
          <w:szCs w:val="28"/>
        </w:rPr>
        <w:t xml:space="preserve">  от 23 декабря 2016 г. № </w:t>
      </w:r>
      <w:r>
        <w:rPr>
          <w:rStyle w:val="af2"/>
          <w:b w:val="0"/>
          <w:sz w:val="28"/>
          <w:szCs w:val="28"/>
        </w:rPr>
        <w:t>23</w:t>
      </w:r>
    </w:p>
    <w:p w:rsidR="005E210A" w:rsidRDefault="005E210A" w:rsidP="005E210A">
      <w:pPr>
        <w:spacing w:line="240" w:lineRule="exact"/>
        <w:ind w:left="4680"/>
      </w:pPr>
      <w:r>
        <w:rPr>
          <w:rStyle w:val="af2"/>
          <w:b w:val="0"/>
          <w:sz w:val="28"/>
          <w:szCs w:val="28"/>
        </w:rPr>
        <w:t>(в редакции решения от 17.02.2017г. № 32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E210A" w:rsidRDefault="005E210A" w:rsidP="005E210A">
      <w:pPr>
        <w:ind w:left="4536"/>
        <w:rPr>
          <w:rStyle w:val="af2"/>
          <w:b w:val="0"/>
        </w:rPr>
      </w:pPr>
    </w:p>
    <w:p w:rsidR="005E210A" w:rsidRDefault="005E210A" w:rsidP="005E210A">
      <w:pPr>
        <w:ind w:left="5220"/>
      </w:pPr>
    </w:p>
    <w:p w:rsidR="005E210A" w:rsidRDefault="005E210A" w:rsidP="005E210A">
      <w:pPr>
        <w:pStyle w:val="a5"/>
        <w:spacing w:before="0" w:after="0" w:line="240" w:lineRule="exact"/>
        <w:jc w:val="center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доходов </w:t>
      </w:r>
    </w:p>
    <w:p w:rsidR="005E210A" w:rsidRDefault="005E210A" w:rsidP="005E210A">
      <w:pPr>
        <w:pStyle w:val="a5"/>
        <w:spacing w:before="0" w:after="0" w:line="240" w:lineRule="exact"/>
        <w:jc w:val="center"/>
      </w:pPr>
      <w:r>
        <w:rPr>
          <w:rStyle w:val="hl41"/>
          <w:rFonts w:ascii="Times New Roman" w:hAnsi="Times New Roman" w:cs="Times New Roman"/>
          <w:b w:val="0"/>
          <w:sz w:val="28"/>
          <w:szCs w:val="28"/>
        </w:rPr>
        <w:t>местного бюджета в соответствии с классификацией доходов бюджетов бюджетной классификации Российской Федерации на</w:t>
      </w:r>
      <w:r>
        <w:rPr>
          <w:rStyle w:val="hl41"/>
          <w:rFonts w:ascii="Times New Roman" w:hAnsi="Times New Roman" w:cs="Times New Roman"/>
          <w:b w:val="0"/>
          <w:sz w:val="28"/>
        </w:rPr>
        <w:t xml:space="preserve"> 2017 год</w:t>
      </w:r>
    </w:p>
    <w:p w:rsidR="005E210A" w:rsidRDefault="005E210A" w:rsidP="005E210A">
      <w:pPr>
        <w:pStyle w:val="a5"/>
        <w:spacing w:before="0" w:after="0" w:line="240" w:lineRule="exact"/>
        <w:jc w:val="right"/>
        <w:rPr>
          <w:sz w:val="26"/>
          <w:szCs w:val="26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6"/>
        <w:gridCol w:w="5241"/>
        <w:gridCol w:w="1133"/>
      </w:tblGrid>
      <w:tr w:rsidR="005E210A" w:rsidTr="005E210A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E210A" w:rsidTr="005E210A">
        <w:trPr>
          <w:trHeight w:val="375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</w:p>
        </w:tc>
      </w:tr>
      <w:tr w:rsidR="005E210A" w:rsidTr="005E210A">
        <w:trPr>
          <w:trHeight w:val="32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</w:p>
        </w:tc>
      </w:tr>
      <w:tr w:rsidR="005E210A" w:rsidTr="005E210A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210A" w:rsidRDefault="005E21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E210A" w:rsidTr="005E210A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2493,71</w:t>
            </w:r>
          </w:p>
        </w:tc>
      </w:tr>
      <w:tr w:rsidR="005E210A" w:rsidTr="005E210A">
        <w:trPr>
          <w:trHeight w:val="4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статьями 227, 227.1 и 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425,09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000 1 03 02230 01 0000 110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136,03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100 1 03 02230 01 0000 110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136,03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100 1 03 02240 01 0000 110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284,72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100 1 03 02250 01 0000 110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sz w:val="28"/>
                <w:szCs w:val="28"/>
              </w:rPr>
              <w:lastRenderedPageBreak/>
              <w:t>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284,72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1596,00</w:t>
            </w:r>
          </w:p>
        </w:tc>
      </w:tr>
      <w:tr w:rsidR="005E210A" w:rsidTr="005E210A">
        <w:trPr>
          <w:trHeight w:val="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000 1 08 04000 01 0000 110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rPr>
          <w:trHeight w:val="10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rPr>
          <w:trHeight w:val="10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201 1 08 04020 01 1000 110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rPr>
          <w:trHeight w:val="10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5E210A" w:rsidTr="005E210A">
        <w:trPr>
          <w:trHeight w:val="10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5E210A" w:rsidTr="005E210A">
        <w:trPr>
          <w:trHeight w:val="10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000 1 11 05035 10 0000 120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5E210A" w:rsidTr="005E210A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201 1 11 05035 10 0000 120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z w:val="28"/>
                <w:szCs w:val="28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30,00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5E210A" w:rsidTr="005E210A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201 1 16 90050 10 0000 140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5E210A" w:rsidTr="005E210A">
        <w:trPr>
          <w:trHeight w:val="3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6135,63</w:t>
            </w:r>
          </w:p>
        </w:tc>
      </w:tr>
      <w:tr w:rsidR="005E210A" w:rsidTr="005E210A">
        <w:trPr>
          <w:trHeight w:val="8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6135,63</w:t>
            </w:r>
          </w:p>
        </w:tc>
      </w:tr>
      <w:tr w:rsidR="005E210A" w:rsidTr="005E210A">
        <w:trPr>
          <w:trHeight w:val="5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5301,00</w:t>
            </w:r>
          </w:p>
        </w:tc>
      </w:tr>
      <w:tr w:rsidR="005E210A" w:rsidTr="005E210A">
        <w:trPr>
          <w:trHeight w:val="5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</w:tr>
      <w:tr w:rsidR="005E210A" w:rsidTr="005E210A">
        <w:trPr>
          <w:trHeight w:val="5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</w:tr>
      <w:tr w:rsidR="005E210A" w:rsidTr="005E210A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201 2 02 15001 10 5051 151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</w:tr>
      <w:tr w:rsidR="005E210A" w:rsidTr="005E210A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4444,00</w:t>
            </w:r>
          </w:p>
        </w:tc>
      </w:tr>
      <w:tr w:rsidR="005E210A" w:rsidTr="005E210A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4444,00</w:t>
            </w:r>
          </w:p>
        </w:tc>
      </w:tr>
      <w:tr w:rsidR="005E210A" w:rsidTr="005E210A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201 2 02 15002 10 5054 151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4444,00</w:t>
            </w:r>
          </w:p>
        </w:tc>
      </w:tr>
      <w:tr w:rsidR="005E210A" w:rsidTr="005E210A">
        <w:trPr>
          <w:trHeight w:val="6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000 2 02 30000 00 0000 151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rPr>
          <w:trHeight w:val="8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  <w:lang w:val="en-US"/>
              </w:rPr>
              <w:t>2 02 35118 00 0000 151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  <w:lang w:val="en-US"/>
              </w:rPr>
              <w:t>2 02 35118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>
              <w:rPr>
                <w:sz w:val="28"/>
                <w:szCs w:val="28"/>
                <w:lang w:val="en-US"/>
              </w:rPr>
              <w:t xml:space="preserve">2 02 35118 </w:t>
            </w:r>
            <w:r>
              <w:rPr>
                <w:sz w:val="28"/>
                <w:szCs w:val="28"/>
              </w:rPr>
              <w:t>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2 02 4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en-US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2 02 4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en-US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2 02 4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  <w:lang w:val="en-US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201 2 02 4</w:t>
            </w:r>
            <w:r>
              <w:rPr>
                <w:sz w:val="28"/>
                <w:szCs w:val="28"/>
              </w:rPr>
              <w:t>0014</w:t>
            </w:r>
            <w:r>
              <w:rPr>
                <w:sz w:val="28"/>
                <w:szCs w:val="28"/>
                <w:lang w:val="en-US"/>
              </w:rPr>
              <w:t xml:space="preserve"> 10 5056 151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 организации библиотечного обслуживания населения, комплектованию и обеспечению сохранности библиотечных фондов библиотек поселений)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rPr>
          <w:trHeight w:val="40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8629,03</w:t>
            </w:r>
          </w:p>
        </w:tc>
      </w:tr>
    </w:tbl>
    <w:p w:rsidR="005E210A" w:rsidRDefault="005E210A" w:rsidP="005E210A">
      <w:pPr>
        <w:jc w:val="center"/>
        <w:rPr>
          <w:rFonts w:hint="eastAsia"/>
        </w:rPr>
      </w:pPr>
      <w:r>
        <w:t>________________________________________________</w:t>
      </w: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Приложение 7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5E210A" w:rsidRDefault="005E210A" w:rsidP="005E210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от 23 декабря 2016 г. № 23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(в редакции решения от 17.02.2017г. № 32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E210A" w:rsidRDefault="005E210A" w:rsidP="005E210A">
      <w:pPr>
        <w:ind w:left="4536"/>
      </w:pPr>
    </w:p>
    <w:p w:rsidR="005E210A" w:rsidRDefault="005E210A" w:rsidP="005E210A">
      <w:pPr>
        <w:ind w:left="5041"/>
      </w:pPr>
    </w:p>
    <w:p w:rsidR="005E210A" w:rsidRDefault="005E210A" w:rsidP="005E210A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5E210A" w:rsidRDefault="005E210A" w:rsidP="005E210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бюджетных ассигнований  по главным распорядителям средств местного бюджета, разделам (</w:t>
      </w:r>
      <w:proofErr w:type="spellStart"/>
      <w:r>
        <w:rPr>
          <w:sz w:val="28"/>
        </w:rPr>
        <w:t>Рз</w:t>
      </w:r>
      <w:proofErr w:type="spellEnd"/>
      <w:r>
        <w:rPr>
          <w:sz w:val="28"/>
        </w:rPr>
        <w:t>), подразделам (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), целевым статья (непрограммным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(Вед) на 2017 год </w:t>
      </w:r>
    </w:p>
    <w:p w:rsidR="005E210A" w:rsidRDefault="005E210A" w:rsidP="005E210A">
      <w:pPr>
        <w:spacing w:line="240" w:lineRule="exact"/>
        <w:jc w:val="center"/>
        <w:rPr>
          <w:sz w:val="28"/>
        </w:rPr>
      </w:pPr>
    </w:p>
    <w:p w:rsidR="005E210A" w:rsidRDefault="005E210A" w:rsidP="005E210A">
      <w:pPr>
        <w:jc w:val="right"/>
        <w:rPr>
          <w:sz w:val="28"/>
          <w:szCs w:val="28"/>
        </w:rPr>
      </w:pPr>
      <w:r>
        <w:t xml:space="preserve"> (тыс. рублей)</w:t>
      </w: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17"/>
        <w:gridCol w:w="851"/>
        <w:gridCol w:w="708"/>
        <w:gridCol w:w="709"/>
        <w:gridCol w:w="1700"/>
        <w:gridCol w:w="709"/>
        <w:gridCol w:w="1276"/>
      </w:tblGrid>
      <w:tr w:rsidR="005E210A" w:rsidTr="005E210A">
        <w:trPr>
          <w:trHeight w:val="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snapToGrid w:val="0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E210A" w:rsidTr="005E210A">
        <w:trPr>
          <w:trHeight w:val="1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E210A" w:rsidTr="005E210A">
        <w:trPr>
          <w:trHeight w:val="8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села </w:t>
            </w:r>
            <w:proofErr w:type="spellStart"/>
            <w:r>
              <w:rPr>
                <w:sz w:val="28"/>
                <w:szCs w:val="28"/>
              </w:rPr>
              <w:t>Апанасенковского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Апанасенковского</w:t>
            </w:r>
            <w:proofErr w:type="spellEnd"/>
            <w:r>
              <w:rPr>
                <w:sz w:val="28"/>
                <w:szCs w:val="28"/>
              </w:rPr>
              <w:t xml:space="preserve">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9135,10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3917,11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668,70</w:t>
            </w:r>
          </w:p>
        </w:tc>
      </w:tr>
      <w:tr w:rsidR="005E210A" w:rsidTr="005E210A">
        <w:trPr>
          <w:trHeight w:val="10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668,70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668,70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626,30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626,30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контрольно-счетной Палаты </w:t>
            </w:r>
            <w:proofErr w:type="spellStart"/>
            <w:r>
              <w:rPr>
                <w:sz w:val="28"/>
                <w:szCs w:val="28"/>
              </w:rPr>
              <w:t>Апанасенковского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(на обеспечение выполнения функций контрольно-счетного органа по осуществлению внешнего муниципального финансового контроля)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2807,26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>
              <w:rPr>
                <w:bCs/>
                <w:iCs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2807,26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2807,26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401,81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111,44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276,97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2405,45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2405,45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 органов местного самоуправления АРСК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7810020410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7810020410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387,15</w:t>
            </w:r>
          </w:p>
        </w:tc>
      </w:tr>
      <w:tr w:rsidR="005E210A" w:rsidTr="005E210A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387,15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профилактике правонарушений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профилактике правонарушений в муниципальном </w:t>
            </w:r>
            <w:r>
              <w:rPr>
                <w:sz w:val="26"/>
                <w:szCs w:val="26"/>
              </w:rPr>
              <w:lastRenderedPageBreak/>
              <w:t>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развитию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306,15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306,15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5E210A" w:rsidTr="005E210A">
        <w:trPr>
          <w:trHeight w:val="9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bCs/>
                <w:sz w:val="28"/>
                <w:szCs w:val="28"/>
              </w:rPr>
              <w:t>для 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304,15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bCs/>
                <w:sz w:val="28"/>
                <w:szCs w:val="28"/>
              </w:rPr>
              <w:t>для 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5470020960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услуг для </w:t>
            </w:r>
            <w:r>
              <w:rPr>
                <w:bCs/>
                <w:sz w:val="26"/>
                <w:szCs w:val="26"/>
              </w:rPr>
              <w:t>обеспечения</w:t>
            </w:r>
            <w:r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5470020960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профилактике </w:t>
            </w:r>
            <w:r>
              <w:rPr>
                <w:sz w:val="26"/>
                <w:szCs w:val="26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5480020970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5480020970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мероприятия по осуществлению первичного воинского </w:t>
            </w:r>
            <w:r>
              <w:rPr>
                <w:bCs/>
                <w:iCs/>
                <w:sz w:val="28"/>
                <w:szCs w:val="28"/>
              </w:rPr>
              <w:t>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153,98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Расходы на мероприятия по обеспечению пожарной безопасности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обеспечению </w:t>
            </w:r>
            <w:r>
              <w:rPr>
                <w:bCs/>
                <w:sz w:val="28"/>
                <w:szCs w:val="28"/>
              </w:rPr>
              <w:lastRenderedPageBreak/>
              <w:t>пожарной безопасности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5810020040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5810020040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6010020560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6010020560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дорожному хозяйству и дорожной деятельности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дорожное хозяйство и дорожную деятельность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962,29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962,29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сбору и транспортированию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Мероприятия по сбору и транспортированию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сбору и транспортированию твердых коммунальных отходов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2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95,70</w:t>
            </w:r>
          </w:p>
        </w:tc>
      </w:tr>
      <w:tr w:rsidR="005E210A" w:rsidTr="005E210A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6430020110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6430020110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прочие мероприятия по благоустройству территории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мероприятия по благоустройству территории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313,59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энергосбережению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энергосбережению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3292,51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3292,51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Учреждения культуры и 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2620,51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2620,51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2620,51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2044,90</w:t>
            </w:r>
          </w:p>
        </w:tc>
      </w:tr>
      <w:tr w:rsidR="005E210A" w:rsidTr="005E210A">
        <w:trPr>
          <w:trHeight w:val="9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574,61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учреждений (оказание услуг) библиотек за счет средств, передаваемых из бюджета АМР 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604,23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67,77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Выплата социального пособия на </w:t>
            </w:r>
            <w:r>
              <w:rPr>
                <w:bCs/>
                <w:sz w:val="28"/>
                <w:szCs w:val="28"/>
              </w:rPr>
              <w:lastRenderedPageBreak/>
              <w:t>погребение и возмещение расходов по гарантированному перечню услуг по погребению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оплату социального пособия на погребение и возмещение расходов по гарантированному перечню услуг по погребению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 в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rPr>
          <w:trHeight w:val="7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7710020340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rPr>
          <w:trHeight w:val="7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7710020340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9135,10</w:t>
            </w:r>
          </w:p>
        </w:tc>
      </w:tr>
    </w:tbl>
    <w:p w:rsidR="005E210A" w:rsidRDefault="005E210A" w:rsidP="005E210A">
      <w:r>
        <w:rPr>
          <w:sz w:val="28"/>
          <w:szCs w:val="28"/>
        </w:rPr>
        <w:t>_________________________________________________________________</w:t>
      </w: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Приложение 9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5E210A" w:rsidRDefault="005E210A" w:rsidP="005E210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от 23 декабря 2016 г. № 23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(в редакции решения от 17.02.2017г. №32</w:t>
      </w:r>
      <w:r>
        <w:rPr>
          <w:sz w:val="28"/>
          <w:szCs w:val="28"/>
        </w:rPr>
        <w:t>)</w:t>
      </w:r>
    </w:p>
    <w:p w:rsidR="005E210A" w:rsidRDefault="005E210A" w:rsidP="005E210A">
      <w:pPr>
        <w:ind w:left="5041"/>
      </w:pPr>
    </w:p>
    <w:p w:rsidR="005E210A" w:rsidRDefault="005E210A" w:rsidP="005E210A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5E210A" w:rsidRDefault="005E210A" w:rsidP="005E210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бюджетных ассигнований по целевым статьям (непрограммным направлениям деятельности) (ЦСР) и группам видов расходов (ВР) классификации расходов бюджетов на 2017 год</w:t>
      </w:r>
    </w:p>
    <w:p w:rsidR="005E210A" w:rsidRDefault="005E210A" w:rsidP="005E210A">
      <w:pPr>
        <w:spacing w:line="240" w:lineRule="exact"/>
        <w:jc w:val="center"/>
        <w:rPr>
          <w:sz w:val="28"/>
        </w:rPr>
      </w:pPr>
    </w:p>
    <w:p w:rsidR="005E210A" w:rsidRDefault="005E210A" w:rsidP="005E210A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3"/>
        <w:gridCol w:w="1985"/>
        <w:gridCol w:w="855"/>
        <w:gridCol w:w="1422"/>
      </w:tblGrid>
      <w:tr w:rsidR="005E210A" w:rsidTr="005E210A">
        <w:trPr>
          <w:trHeight w:val="61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E210A" w:rsidTr="005E210A">
        <w:trPr>
          <w:trHeight w:val="13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5E210A" w:rsidTr="005E210A">
        <w:trPr>
          <w:trHeight w:val="10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3509,96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668,70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42,40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42,40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626,30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5020010020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626,30</w:t>
            </w:r>
          </w:p>
        </w:tc>
      </w:tr>
      <w:tr w:rsidR="005E210A" w:rsidTr="005E210A">
        <w:trPr>
          <w:trHeight w:val="55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контрольно-счетной Палаты </w:t>
            </w:r>
            <w:proofErr w:type="spellStart"/>
            <w:r>
              <w:rPr>
                <w:sz w:val="28"/>
                <w:szCs w:val="28"/>
              </w:rPr>
              <w:t>Апанасенковского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rPr>
          <w:trHeight w:val="55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(на обеспечение выполнения функций контрольно-счетного органа по осуществлению внешнего муниципального финансового контроля)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5030090040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5030090040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2807,26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401,81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111,44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276,97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13,40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2405,45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5040010020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2405,45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387,15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профилактике правонарушений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правонарушений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5420020020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5420020020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мероприятия по развитию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306,15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306,15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2,00</w:t>
            </w:r>
          </w:p>
        </w:tc>
      </w:tr>
      <w:tr w:rsidR="005E210A" w:rsidTr="005E210A">
        <w:trPr>
          <w:trHeight w:val="62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 xml:space="preserve">304,15  </w:t>
            </w:r>
          </w:p>
        </w:tc>
      </w:tr>
      <w:tr w:rsidR="005E210A" w:rsidTr="005E210A">
        <w:trPr>
          <w:trHeight w:val="35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5450020700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5450020700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мероприятия по противодействию коррупции в сфере деятельности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5470020960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5470020960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5480020970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5480020970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мероприятия по осуществлению первичного воинского </w:t>
            </w:r>
            <w:r>
              <w:rPr>
                <w:bCs/>
                <w:iCs/>
                <w:sz w:val="28"/>
                <w:szCs w:val="28"/>
              </w:rPr>
              <w:t>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bCs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5710051180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rPr>
          <w:trHeight w:val="2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153,98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8,34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56,00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Расходы на мероприятия по обеспечению пожарной безопасности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обеспечению пожарной безопасности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5810020040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5810020040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46,00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5820020270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46,00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5820020270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46,00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дорожное хозяйство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625,09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обеспечение  безопасности дорожного движения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6010020560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6010020560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мероприятия по дорожному хозяйству и дорожную деятельность </w:t>
            </w:r>
            <w:r>
              <w:rPr>
                <w:sz w:val="28"/>
                <w:szCs w:val="28"/>
              </w:rPr>
              <w:lastRenderedPageBreak/>
              <w:t>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6020000000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дорожное хозяйство и дорожную деятельность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425,09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сбору и транспортированию 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65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сбору и транспортированию 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65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сбору и транспортированию  твердых коммунальных отходов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6310020060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65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6310020060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226,00</w:t>
            </w:r>
          </w:p>
        </w:tc>
      </w:tr>
      <w:tr w:rsidR="005E210A" w:rsidTr="005E210A">
        <w:trPr>
          <w:trHeight w:val="42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736,29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293,00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6410020090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293,00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6410020090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293,00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по озеленению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6420020100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6420020100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95,70</w:t>
            </w:r>
          </w:p>
        </w:tc>
      </w:tr>
      <w:tr w:rsidR="005E210A" w:rsidTr="005E210A"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6430020110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95,70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6430020110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95,70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прочие мероприятия по благоустройству территории за счет средств 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313,59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мероприятия по благоустройству территории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6440020120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313,59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6440020120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313,59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мероприятия по энергосбережению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Мероприятия по энергосбережению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6450020130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6450020130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Учреждения культуры и мероприятия в сфере культуры, кинематографии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2620,51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2620,51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2620,51</w:t>
            </w:r>
          </w:p>
        </w:tc>
      </w:tr>
      <w:tr w:rsidR="005E210A" w:rsidTr="005E210A">
        <w:trPr>
          <w:trHeight w:val="3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2044,90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574,61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учреждений (оказание услуг) библиотек за счет средств, передаваемых из бюджета АМР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672,00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604,23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67,77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помощь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оплату социального пособия на погребение и возмещение расходов по гарантированному перечню услуг по </w:t>
            </w:r>
            <w:r>
              <w:rPr>
                <w:bCs/>
                <w:sz w:val="28"/>
                <w:szCs w:val="28"/>
              </w:rPr>
              <w:lastRenderedPageBreak/>
              <w:t>погребению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7510060190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7510060190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4,00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E210A" w:rsidTr="005E210A">
        <w:trPr>
          <w:trHeight w:val="35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jc w:val="both"/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rPr>
          <w:trHeight w:val="73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7710020340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rPr>
          <w:trHeight w:val="73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7710020340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rPr>
          <w:trHeight w:val="56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rPr>
          <w:trHeight w:val="6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 органов местного самоуправления 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rPr>
          <w:trHeight w:val="6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7810020410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rPr>
          <w:trHeight w:val="31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7810020410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10A" w:rsidRDefault="005E2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jc w:val="right"/>
            </w:pPr>
            <w:r>
              <w:rPr>
                <w:sz w:val="28"/>
                <w:szCs w:val="28"/>
              </w:rPr>
              <w:t>9135,10</w:t>
            </w:r>
          </w:p>
        </w:tc>
      </w:tr>
    </w:tbl>
    <w:p w:rsidR="005E210A" w:rsidRDefault="005E210A" w:rsidP="005E210A">
      <w:pPr>
        <w:jc w:val="center"/>
        <w:rPr>
          <w:sz w:val="28"/>
          <w:szCs w:val="28"/>
        </w:rPr>
      </w:pPr>
    </w:p>
    <w:p w:rsidR="005E210A" w:rsidRDefault="005E210A" w:rsidP="005E210A">
      <w:r>
        <w:rPr>
          <w:sz w:val="28"/>
          <w:szCs w:val="28"/>
        </w:rPr>
        <w:t>_________________________________________________________________</w:t>
      </w: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pacing w:val="-8"/>
          <w:sz w:val="28"/>
          <w:szCs w:val="28"/>
        </w:rPr>
      </w:pPr>
    </w:p>
    <w:p w:rsidR="005E210A" w:rsidRDefault="005E210A" w:rsidP="005E210A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Приложение 11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5E210A" w:rsidRDefault="005E210A" w:rsidP="005E210A">
      <w:pPr>
        <w:ind w:left="4536" w:hanging="4536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23 декабря 2016 г. № 23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(в редакции решения от 17.02.2017г. № 32</w:t>
      </w:r>
      <w:r>
        <w:rPr>
          <w:sz w:val="28"/>
          <w:szCs w:val="28"/>
        </w:rPr>
        <w:t>)</w:t>
      </w:r>
    </w:p>
    <w:p w:rsidR="005E210A" w:rsidRDefault="005E210A" w:rsidP="005E210A">
      <w:pPr>
        <w:spacing w:line="240" w:lineRule="exact"/>
      </w:pPr>
    </w:p>
    <w:p w:rsidR="005E210A" w:rsidRDefault="005E210A" w:rsidP="005E210A">
      <w:pPr>
        <w:ind w:left="5041"/>
      </w:pPr>
    </w:p>
    <w:p w:rsidR="005E210A" w:rsidRDefault="005E210A" w:rsidP="005E210A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5E210A" w:rsidRDefault="005E210A" w:rsidP="005E210A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бюджетных ассигнований по разделам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), подразделам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) классификации расходов бюджетов на 2017 год</w:t>
      </w:r>
    </w:p>
    <w:p w:rsidR="005E210A" w:rsidRDefault="005E210A" w:rsidP="005E210A">
      <w:pPr>
        <w:spacing w:line="240" w:lineRule="exact"/>
        <w:jc w:val="center"/>
        <w:rPr>
          <w:sz w:val="28"/>
        </w:rPr>
      </w:pPr>
    </w:p>
    <w:p w:rsidR="005E210A" w:rsidRDefault="005E210A" w:rsidP="005E210A">
      <w:pPr>
        <w:spacing w:line="240" w:lineRule="exact"/>
        <w:jc w:val="center"/>
        <w:rPr>
          <w:sz w:val="28"/>
        </w:rPr>
      </w:pPr>
    </w:p>
    <w:p w:rsidR="005E210A" w:rsidRDefault="005E210A" w:rsidP="005E210A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2"/>
        <w:gridCol w:w="993"/>
        <w:gridCol w:w="851"/>
        <w:gridCol w:w="1414"/>
      </w:tblGrid>
      <w:tr w:rsidR="005E210A" w:rsidTr="005E210A">
        <w:trPr>
          <w:trHeight w:val="6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E210A" w:rsidTr="005E210A">
        <w:trPr>
          <w:trHeight w:val="13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3917,11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668,70</w:t>
            </w:r>
          </w:p>
        </w:tc>
      </w:tr>
      <w:tr w:rsidR="005E210A" w:rsidTr="005E210A">
        <w:trPr>
          <w:trHeight w:val="10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34,00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2807,26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20,00</w:t>
            </w:r>
          </w:p>
        </w:tc>
      </w:tr>
      <w:tr w:rsidR="005E210A" w:rsidTr="005E210A">
        <w:trPr>
          <w:trHeight w:val="2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387,15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162,32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56,00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56,00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625,09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625,09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962,29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962,29</w:t>
            </w:r>
          </w:p>
        </w:tc>
      </w:tr>
      <w:tr w:rsidR="005E210A" w:rsidTr="005E210A">
        <w:trPr>
          <w:trHeight w:val="41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3292,51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3292,51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29,00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29,00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90,78</w:t>
            </w:r>
          </w:p>
        </w:tc>
      </w:tr>
      <w:tr w:rsidR="005E210A" w:rsidTr="005E210A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jc w:val="both"/>
            </w:pPr>
            <w:r>
              <w:rPr>
                <w:sz w:val="28"/>
                <w:szCs w:val="28"/>
              </w:rPr>
              <w:t>9135,10</w:t>
            </w:r>
          </w:p>
        </w:tc>
      </w:tr>
    </w:tbl>
    <w:p w:rsidR="005E210A" w:rsidRDefault="005E210A" w:rsidP="005E210A">
      <w:pPr>
        <w:jc w:val="center"/>
        <w:rPr>
          <w:sz w:val="28"/>
          <w:szCs w:val="28"/>
        </w:rPr>
      </w:pPr>
    </w:p>
    <w:p w:rsidR="005E210A" w:rsidRDefault="005E210A" w:rsidP="005E210A">
      <w:r>
        <w:rPr>
          <w:sz w:val="28"/>
          <w:szCs w:val="28"/>
        </w:rPr>
        <w:t>_________________________________________________________________</w:t>
      </w:r>
    </w:p>
    <w:p w:rsidR="005E210A" w:rsidRDefault="005E210A" w:rsidP="005E210A">
      <w:r>
        <w:t xml:space="preserve">                                                                             </w:t>
      </w:r>
    </w:p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/>
    <w:p w:rsidR="005E210A" w:rsidRDefault="005E210A" w:rsidP="005E210A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Приложение 15</w:t>
      </w:r>
    </w:p>
    <w:p w:rsidR="005E210A" w:rsidRDefault="005E210A" w:rsidP="005E210A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5E210A" w:rsidRDefault="005E210A" w:rsidP="005E210A">
      <w:pPr>
        <w:ind w:left="4536" w:hanging="4536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17 февраля 2017 г. № 32</w:t>
      </w:r>
    </w:p>
    <w:p w:rsidR="005E210A" w:rsidRDefault="005E210A" w:rsidP="005E210A"/>
    <w:p w:rsidR="005E210A" w:rsidRDefault="005E210A" w:rsidP="005E210A">
      <w:pPr>
        <w:rPr>
          <w:sz w:val="28"/>
          <w:szCs w:val="28"/>
        </w:rPr>
      </w:pPr>
    </w:p>
    <w:p w:rsidR="005E210A" w:rsidRDefault="005E210A" w:rsidP="005E210A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Источники </w:t>
      </w:r>
      <w:proofErr w:type="gramStart"/>
      <w:r>
        <w:rPr>
          <w:lang w:val="ru-RU"/>
        </w:rPr>
        <w:t>финансирования дефицита бюджета муниципального образования села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Апанасенковского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Апанасенковского</w:t>
      </w:r>
      <w:proofErr w:type="spellEnd"/>
      <w:r>
        <w:rPr>
          <w:lang w:val="ru-RU"/>
        </w:rPr>
        <w:t xml:space="preserve"> района Ставропольского края на 2017 год.</w:t>
      </w:r>
    </w:p>
    <w:p w:rsidR="005E210A" w:rsidRDefault="005E210A" w:rsidP="005E210A">
      <w:pPr>
        <w:jc w:val="right"/>
      </w:pPr>
      <w:r>
        <w:t>(тыс. руб.)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1"/>
        <w:gridCol w:w="3516"/>
        <w:gridCol w:w="1433"/>
      </w:tblGrid>
      <w:tr w:rsidR="005E210A" w:rsidTr="005E210A">
        <w:trPr>
          <w:trHeight w:val="7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0A" w:rsidRDefault="005E21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210A" w:rsidTr="005E210A">
        <w:trPr>
          <w:trHeight w:val="27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 бюджета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000 96 000000 00 0000 000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9135,10</w:t>
            </w: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 бюджета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000 85 000000 00 0000 000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8629,03</w:t>
            </w:r>
          </w:p>
        </w:tc>
      </w:tr>
      <w:tr w:rsidR="005E210A" w:rsidTr="005E210A">
        <w:trPr>
          <w:trHeight w:val="34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000 79 000000 00 0000 000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-506,07</w:t>
            </w:r>
          </w:p>
        </w:tc>
      </w:tr>
      <w:tr w:rsidR="005E210A" w:rsidTr="005E210A">
        <w:trPr>
          <w:trHeight w:val="61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DRS0B7E846A_C9C3_49C9_8687_08BD69CF067B"/>
            <w:bookmarkEnd w:id="0"/>
            <w:r>
              <w:rPr>
                <w:sz w:val="28"/>
                <w:szCs w:val="28"/>
              </w:rPr>
              <w:t>Всего источников финансирования дефицита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000 90 00 000000 0000 000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506,07</w:t>
            </w:r>
          </w:p>
        </w:tc>
      </w:tr>
      <w:tr w:rsidR="005E210A" w:rsidTr="005E210A">
        <w:trPr>
          <w:trHeight w:val="31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000 01 030000 10 0000 000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кредитов,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000 01 030000 10 0000 710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000 01 030000 10 0000 000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000 01 030000 10 0000 810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000 01 0500 000 0000 000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506,07</w:t>
            </w:r>
          </w:p>
        </w:tc>
      </w:tr>
      <w:tr w:rsidR="005E210A" w:rsidTr="005E210A">
        <w:trPr>
          <w:trHeight w:val="29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000 01 050201 10 0000 510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-8629,03</w:t>
            </w:r>
          </w:p>
        </w:tc>
      </w:tr>
      <w:tr w:rsidR="005E210A" w:rsidTr="005E210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10A" w:rsidRDefault="005E2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000 01 050201 10 0000 610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A" w:rsidRDefault="005E210A">
            <w:pPr>
              <w:snapToGrid w:val="0"/>
              <w:ind w:right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9135,10</w:t>
            </w:r>
          </w:p>
        </w:tc>
      </w:tr>
    </w:tbl>
    <w:p w:rsidR="005E210A" w:rsidRDefault="005E210A" w:rsidP="005E210A">
      <w:pPr>
        <w:pStyle w:val="af"/>
        <w:jc w:val="center"/>
        <w:rPr>
          <w:sz w:val="28"/>
          <w:szCs w:val="28"/>
        </w:rPr>
      </w:pPr>
    </w:p>
    <w:p w:rsidR="005E210A" w:rsidRDefault="005E210A" w:rsidP="005E210A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5E210A" w:rsidRDefault="005E210A" w:rsidP="005E210A">
      <w:pPr>
        <w:pStyle w:val="af"/>
        <w:jc w:val="center"/>
        <w:rPr>
          <w:sz w:val="28"/>
          <w:szCs w:val="28"/>
        </w:rPr>
      </w:pPr>
    </w:p>
    <w:p w:rsidR="005E210A" w:rsidRDefault="005E210A" w:rsidP="005E210A">
      <w:bookmarkStart w:id="1" w:name="_GoBack"/>
      <w:bookmarkEnd w:id="1"/>
    </w:p>
    <w:sectPr w:rsidR="005E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A"/>
    <w:rsid w:val="005E210A"/>
    <w:rsid w:val="009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10A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1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10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0A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1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10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semiHidden/>
    <w:unhideWhenUsed/>
    <w:rsid w:val="005E210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E210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10A"/>
    <w:pPr>
      <w:suppressAutoHyphens/>
      <w:spacing w:before="100" w:after="100"/>
    </w:pPr>
    <w:rPr>
      <w:rFonts w:ascii="Arial Unicode MS" w:eastAsia="Arial Unicode MS" w:hAnsi="Arial Unicode MS" w:cs="Arial Unicode MS"/>
      <w:color w:val="auto"/>
      <w:lang w:eastAsia="zh-CN"/>
    </w:rPr>
  </w:style>
  <w:style w:type="paragraph" w:styleId="a6">
    <w:name w:val="caption"/>
    <w:basedOn w:val="a"/>
    <w:semiHidden/>
    <w:unhideWhenUsed/>
    <w:qFormat/>
    <w:rsid w:val="005E210A"/>
    <w:pPr>
      <w:jc w:val="center"/>
    </w:pPr>
    <w:rPr>
      <w:color w:val="auto"/>
      <w:sz w:val="28"/>
      <w:szCs w:val="20"/>
    </w:rPr>
  </w:style>
  <w:style w:type="paragraph" w:styleId="a7">
    <w:name w:val="Title"/>
    <w:basedOn w:val="a"/>
    <w:link w:val="a8"/>
    <w:qFormat/>
    <w:rsid w:val="005E210A"/>
    <w:pPr>
      <w:jc w:val="center"/>
    </w:pPr>
    <w:rPr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rsid w:val="005E21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5E210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E21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E21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E21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2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10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No Spacing"/>
    <w:uiPriority w:val="1"/>
    <w:qFormat/>
    <w:rsid w:val="005E2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210A"/>
    <w:pPr>
      <w:ind w:left="720"/>
      <w:contextualSpacing/>
    </w:pPr>
  </w:style>
  <w:style w:type="paragraph" w:customStyle="1" w:styleId="af1">
    <w:name w:val="Знак"/>
    <w:basedOn w:val="a"/>
    <w:next w:val="a"/>
    <w:semiHidden/>
    <w:rsid w:val="005E210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E210A"/>
    <w:pPr>
      <w:suppressAutoHyphens/>
      <w:spacing w:after="120" w:line="480" w:lineRule="auto"/>
    </w:pPr>
    <w:rPr>
      <w:color w:val="auto"/>
      <w:sz w:val="28"/>
      <w:szCs w:val="28"/>
      <w:lang w:val="en-US" w:eastAsia="ar-SA"/>
    </w:rPr>
  </w:style>
  <w:style w:type="paragraph" w:customStyle="1" w:styleId="ConsPlusNonformat">
    <w:name w:val="ConsPlusNonformat"/>
    <w:rsid w:val="005E21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5E210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hl41">
    <w:name w:val="hl41"/>
    <w:rsid w:val="005E210A"/>
    <w:rPr>
      <w:b/>
      <w:bCs/>
      <w:sz w:val="20"/>
      <w:szCs w:val="20"/>
    </w:rPr>
  </w:style>
  <w:style w:type="character" w:styleId="af2">
    <w:name w:val="Strong"/>
    <w:basedOn w:val="a0"/>
    <w:qFormat/>
    <w:rsid w:val="005E2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10A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1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10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0A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1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10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semiHidden/>
    <w:unhideWhenUsed/>
    <w:rsid w:val="005E210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E210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10A"/>
    <w:pPr>
      <w:suppressAutoHyphens/>
      <w:spacing w:before="100" w:after="100"/>
    </w:pPr>
    <w:rPr>
      <w:rFonts w:ascii="Arial Unicode MS" w:eastAsia="Arial Unicode MS" w:hAnsi="Arial Unicode MS" w:cs="Arial Unicode MS"/>
      <w:color w:val="auto"/>
      <w:lang w:eastAsia="zh-CN"/>
    </w:rPr>
  </w:style>
  <w:style w:type="paragraph" w:styleId="a6">
    <w:name w:val="caption"/>
    <w:basedOn w:val="a"/>
    <w:semiHidden/>
    <w:unhideWhenUsed/>
    <w:qFormat/>
    <w:rsid w:val="005E210A"/>
    <w:pPr>
      <w:jc w:val="center"/>
    </w:pPr>
    <w:rPr>
      <w:color w:val="auto"/>
      <w:sz w:val="28"/>
      <w:szCs w:val="20"/>
    </w:rPr>
  </w:style>
  <w:style w:type="paragraph" w:styleId="a7">
    <w:name w:val="Title"/>
    <w:basedOn w:val="a"/>
    <w:link w:val="a8"/>
    <w:qFormat/>
    <w:rsid w:val="005E210A"/>
    <w:pPr>
      <w:jc w:val="center"/>
    </w:pPr>
    <w:rPr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rsid w:val="005E21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5E210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E21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E21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E21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2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10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No Spacing"/>
    <w:uiPriority w:val="1"/>
    <w:qFormat/>
    <w:rsid w:val="005E2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210A"/>
    <w:pPr>
      <w:ind w:left="720"/>
      <w:contextualSpacing/>
    </w:pPr>
  </w:style>
  <w:style w:type="paragraph" w:customStyle="1" w:styleId="af1">
    <w:name w:val="Знак"/>
    <w:basedOn w:val="a"/>
    <w:next w:val="a"/>
    <w:semiHidden/>
    <w:rsid w:val="005E210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E210A"/>
    <w:pPr>
      <w:suppressAutoHyphens/>
      <w:spacing w:after="120" w:line="480" w:lineRule="auto"/>
    </w:pPr>
    <w:rPr>
      <w:color w:val="auto"/>
      <w:sz w:val="28"/>
      <w:szCs w:val="28"/>
      <w:lang w:val="en-US" w:eastAsia="ar-SA"/>
    </w:rPr>
  </w:style>
  <w:style w:type="paragraph" w:customStyle="1" w:styleId="ConsPlusNonformat">
    <w:name w:val="ConsPlusNonformat"/>
    <w:rsid w:val="005E21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5E210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hl41">
    <w:name w:val="hl41"/>
    <w:rsid w:val="005E210A"/>
    <w:rPr>
      <w:b/>
      <w:bCs/>
      <w:sz w:val="20"/>
      <w:szCs w:val="20"/>
    </w:rPr>
  </w:style>
  <w:style w:type="character" w:styleId="af2">
    <w:name w:val="Strong"/>
    <w:basedOn w:val="a0"/>
    <w:qFormat/>
    <w:rsid w:val="005E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2017-02-28T08:35:00Z</dcterms:created>
  <dcterms:modified xsi:type="dcterms:W3CDTF">2017-02-28T08:36:00Z</dcterms:modified>
</cp:coreProperties>
</file>